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Calibri" w:eastAsia="仿宋_GB2312"/>
          <w:sz w:val="32"/>
        </w:rPr>
        <w:drawing>
          <wp:inline distT="0" distB="0" distL="0" distR="0">
            <wp:extent cx="5267960" cy="907415"/>
            <wp:effectExtent l="19050" t="0" r="8890" b="0"/>
            <wp:docPr id="1" name="图片 1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市教研院公文2007-2017\市教研院文件模板\红头图片\教研院函红头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20" w:lineRule="auto"/>
        <w:jc w:val="right"/>
        <w:rPr>
          <w:rFonts w:ascii="Times New Roman" w:hAnsi="Calibri" w:eastAsia="仿宋_GB2312" w:cs="Times New Roman"/>
          <w:sz w:val="32"/>
        </w:rPr>
      </w:pPr>
      <w:r>
        <w:rPr>
          <w:rFonts w:ascii="Times New Roman" w:hAnsi="Calibri" w:eastAsia="仿宋_GB2312" w:cs="Times New Roman"/>
          <w:sz w:val="32"/>
        </w:rPr>
        <w:t>温教研</w:t>
      </w:r>
      <w:r>
        <w:rPr>
          <w:rFonts w:hint="eastAsia" w:ascii="Times New Roman" w:eastAsia="仿宋_GB2312" w:cs="Times New Roman"/>
          <w:sz w:val="32"/>
        </w:rPr>
        <w:t>职</w:t>
      </w:r>
      <w:r>
        <w:rPr>
          <w:rFonts w:ascii="Times New Roman" w:hAnsi="Calibri" w:eastAsia="仿宋_GB2312" w:cs="Times New Roman"/>
          <w:sz w:val="32"/>
        </w:rPr>
        <w:t>函〔</w:t>
      </w:r>
      <w:r>
        <w:rPr>
          <w:rFonts w:ascii="Times New Roman" w:hAnsi="Times New Roman" w:eastAsia="仿宋_GB2312" w:cs="Times New Roman"/>
          <w:sz w:val="32"/>
        </w:rPr>
        <w:t>2024</w:t>
      </w:r>
      <w:r>
        <w:rPr>
          <w:rFonts w:ascii="Times New Roman" w:hAnsi="Calibri" w:eastAsia="仿宋_GB2312" w:cs="Times New Roman"/>
          <w:sz w:val="32"/>
        </w:rPr>
        <w:t>〕</w:t>
      </w:r>
      <w:r>
        <w:rPr>
          <w:rFonts w:hint="eastAsia" w:ascii="Times New Roman" w:hAnsi="Calibri" w:eastAsia="仿宋_GB2312" w:cs="Times New Roman"/>
          <w:sz w:val="32"/>
          <w:lang w:val="en-US" w:eastAsia="zh-CN"/>
        </w:rPr>
        <w:t>303</w:t>
      </w:r>
      <w:r>
        <w:rPr>
          <w:rFonts w:ascii="Times New Roman" w:hAnsi="Calibri" w:eastAsia="仿宋_GB2312" w:cs="Times New Roman"/>
          <w:sz w:val="32"/>
        </w:rPr>
        <w:t>号</w:t>
      </w:r>
    </w:p>
    <w:p>
      <w:pPr>
        <w:snapToGrid w:val="0"/>
        <w:spacing w:line="420" w:lineRule="auto"/>
        <w:jc w:val="right"/>
        <w:rPr>
          <w:rFonts w:ascii="Times New Roman" w:hAnsi="Calibri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Calibri" w:eastAsia="仿宋_GB2312" w:cs="Times New Roman"/>
          <w:sz w:val="24"/>
          <w:szCs w:val="24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关于组织开展2024年度全省精品数字教育资源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虚拟仿真资源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开发活动的通知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各县（市、区）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教育局</w:t>
      </w:r>
      <w:r>
        <w:rPr>
          <w:rFonts w:ascii="Times New Roman" w:hAnsi="Times New Roman" w:eastAsia="仿宋_GB2312"/>
          <w:sz w:val="32"/>
          <w:szCs w:val="32"/>
        </w:rPr>
        <w:t>教研部门，市局直属各中职学校：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根据《温州市教育技术中心</w:t>
      </w:r>
      <w:r>
        <w:rPr>
          <w:rFonts w:ascii="Times New Roman" w:hAnsi="Times New Roman" w:eastAsia="仿宋_GB2312"/>
          <w:sz w:val="32"/>
          <w:szCs w:val="32"/>
        </w:rPr>
        <w:t xml:space="preserve"> 温州市教育教学研究院 关于组织开展2024年度全省精品数字教育资源开发活动的通知》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温教技中心〔2024〕9号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要求，现将我市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中职</w:t>
      </w:r>
      <w:r>
        <w:rPr>
          <w:rFonts w:hint="eastAsia" w:ascii="Times New Roman" w:hAnsi="Times New Roman" w:eastAsia="仿宋_GB2312"/>
          <w:sz w:val="32"/>
          <w:szCs w:val="32"/>
        </w:rPr>
        <w:t>虚拟仿真资源</w:t>
      </w:r>
      <w:r>
        <w:rPr>
          <w:rFonts w:ascii="Times New Roman" w:hAnsi="Times New Roman" w:eastAsia="仿宋_GB2312"/>
          <w:sz w:val="32"/>
          <w:szCs w:val="32"/>
        </w:rPr>
        <w:t>开发活动事项通知如下：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资源开发类别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虚拟仿真资源是为了破解“三高三难”（高损耗、高投入、高风险、难实施、难观摩、难再现）问题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利用虚拟仿真技术建设的教学资源，依据能实不虚、虚实结合、以虚助实原则制作，作品</w:t>
      </w:r>
      <w:r>
        <w:rPr>
          <w:rFonts w:ascii="Times New Roman" w:hAnsi="Times New Roman" w:eastAsia="仿宋_GB2312"/>
          <w:sz w:val="32"/>
          <w:szCs w:val="32"/>
        </w:rPr>
        <w:t>格式为fbx或obj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本次征集的虚拟仿真资源主要为三维模型类资源，即为形象、生动、直观地展示教学内容，利用各种</w:t>
      </w:r>
      <w:r>
        <w:rPr>
          <w:rFonts w:ascii="Times New Roman" w:hAnsi="Times New Roman" w:eastAsia="仿宋_GB2312"/>
          <w:sz w:val="32"/>
          <w:szCs w:val="32"/>
        </w:rPr>
        <w:t>3D设计软件制作完成的三维模型类资源。</w:t>
      </w:r>
      <w:r>
        <w:rPr>
          <w:rFonts w:hint="eastAsia" w:ascii="Times New Roman" w:hAnsi="Times New Roman" w:eastAsia="仿宋_GB2312"/>
          <w:sz w:val="32"/>
          <w:szCs w:val="32"/>
        </w:rPr>
        <w:t>模型要求结构正确，与物理实体比例一致，应为实际教学中的成熟教学资源。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可搜索“国家职业教育智慧教育平台”，点击“虚拟仿真实训中心”，参考其中的虚拟仿真资源进行建设。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本次活动面向中等职业学校教师个人或团队，</w:t>
      </w:r>
      <w:r>
        <w:rPr>
          <w:rFonts w:ascii="Times New Roman" w:hAnsi="Times New Roman" w:eastAsia="仿宋_GB2312"/>
          <w:sz w:val="32"/>
          <w:szCs w:val="32"/>
        </w:rPr>
        <w:t>团队总人数不超</w:t>
      </w:r>
      <w:r>
        <w:rPr>
          <w:rFonts w:hint="eastAsia" w:ascii="Times New Roman" w:hAnsi="Times New Roman" w:eastAsia="仿宋_GB2312"/>
          <w:sz w:val="32"/>
          <w:szCs w:val="32"/>
        </w:rPr>
        <w:t>过</w:t>
      </w:r>
      <w:r>
        <w:rPr>
          <w:rFonts w:ascii="Times New Roman" w:hAnsi="Times New Roman" w:eastAsia="仿宋_GB2312"/>
          <w:sz w:val="32"/>
          <w:szCs w:val="32"/>
        </w:rPr>
        <w:t>5人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原则上每个教师个人或团队限报3个。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名额分配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各县（市、区）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市局直属各中职学校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名额分配见附件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，表中名额数为基准数量。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申报流程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（一）6月14日前，各地根据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名额</w:t>
      </w:r>
      <w:r>
        <w:rPr>
          <w:rFonts w:hint="eastAsia" w:ascii="Times New Roman" w:hAnsi="Times New Roman" w:eastAsia="仿宋_GB2312"/>
          <w:sz w:val="32"/>
          <w:szCs w:val="32"/>
        </w:rPr>
        <w:t>分配表申报，将《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作品名录汇总表》（附件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，不用盖公章）发送电子邮件至邮箱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756700663@qq.com，</w:t>
      </w:r>
      <w:r>
        <w:rPr>
          <w:rFonts w:hint="eastAsia" w:ascii="Times New Roman" w:hAnsi="Times New Roman" w:eastAsia="仿宋_GB2312"/>
          <w:sz w:val="32"/>
          <w:szCs w:val="32"/>
        </w:rPr>
        <w:t>申报数可超出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名额</w:t>
      </w:r>
      <w:r>
        <w:rPr>
          <w:rFonts w:hint="eastAsia" w:ascii="Times New Roman" w:hAnsi="Times New Roman" w:eastAsia="仿宋_GB2312"/>
          <w:sz w:val="32"/>
          <w:szCs w:val="32"/>
        </w:rPr>
        <w:t>分配表中的数量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（二）6月20日前，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如无法完成分配额，发送电子邮件至上述邮箱，说明放弃名额数量及原因。放弃的名额根据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地申报情况重新分配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（三）6月30日前，可根据名额动态变化情况重新申报，将《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作品名录汇总表》（附件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，盖公章，扫描或拍照）发送电子邮件至邮箱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756700663@qq.com。市教研院</w:t>
      </w:r>
      <w:r>
        <w:rPr>
          <w:rFonts w:hint="eastAsia" w:ascii="Times New Roman" w:hAnsi="Times New Roman" w:eastAsia="仿宋_GB2312"/>
          <w:sz w:val="32"/>
          <w:szCs w:val="32"/>
        </w:rPr>
        <w:t>确定最后推荐名单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（四）7月20日前，完成资源和方案在线上传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（五）7月31日前，完成市级推荐。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各地要高度重视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虚拟仿真资源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建设工作，落实工作联络人，严格按照名额分配表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和时间节点，做好组织遴选和作品上传督促工作。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．各县（市、区）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市局直属各中职学校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工作联络人、申报第一作者扫描以下二维码加入钉钉“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2024温州中职虚拟仿真资源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”工作群。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drawing>
          <wp:inline distT="0" distB="0" distL="0" distR="0">
            <wp:extent cx="1574165" cy="1590040"/>
            <wp:effectExtent l="0" t="0" r="6985" b="10160"/>
            <wp:docPr id="1995135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3550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．活动联系人：单老师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联系电话：13806685101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645" w:firstLine="48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省级数字资源虚拟仿真资源开发活动名额分配表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作品名录汇总表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645" w:firstLine="48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485" w:firstLine="480"/>
        <w:jc w:val="righ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温州市教育教学研究院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793" w:firstLine="48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  <w:widowControl/>
        <w:spacing w:beforeAutospacing="0" w:afterAutospacing="0" w:line="360" w:lineRule="auto"/>
        <w:ind w:right="793" w:firstLine="48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right="793" w:firstLine="48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省级数字资源虚拟仿真资源开发活动名额分配表</w:t>
      </w:r>
    </w:p>
    <w:tbl>
      <w:tblPr>
        <w:tblStyle w:val="3"/>
        <w:tblW w:w="96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龙湾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洞头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瑞安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永嘉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泰顺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苍南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龙港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市直各中职学校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作品名录汇总表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组织单位（公章）：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__________________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联系人姓名：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联系人电话：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手机：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报送日期：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___________</w:t>
      </w:r>
    </w:p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993"/>
        <w:gridCol w:w="1185"/>
        <w:gridCol w:w="1500"/>
        <w:gridCol w:w="141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资源类别</w:t>
            </w:r>
          </w:p>
        </w:tc>
        <w:tc>
          <w:tcPr>
            <w:tcW w:w="1993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资源名称</w:t>
            </w:r>
          </w:p>
        </w:tc>
        <w:tc>
          <w:tcPr>
            <w:tcW w:w="1185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500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/职称</w:t>
            </w:r>
          </w:p>
        </w:tc>
        <w:tc>
          <w:tcPr>
            <w:tcW w:w="1619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虚拟仿真资源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虚拟仿真资源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虚拟仿真资源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Nzk0N2RkMTJkMTlkMTUxZThiYTE2MGE5Y2U3MjMifQ=="/>
  </w:docVars>
  <w:rsids>
    <w:rsidRoot w:val="0034334B"/>
    <w:rsid w:val="000520E4"/>
    <w:rsid w:val="000A1668"/>
    <w:rsid w:val="0013417B"/>
    <w:rsid w:val="00164142"/>
    <w:rsid w:val="001E3F07"/>
    <w:rsid w:val="001E6B75"/>
    <w:rsid w:val="002B5D5D"/>
    <w:rsid w:val="002D53FE"/>
    <w:rsid w:val="0031474F"/>
    <w:rsid w:val="00321DDE"/>
    <w:rsid w:val="0034334B"/>
    <w:rsid w:val="00407889"/>
    <w:rsid w:val="00471F05"/>
    <w:rsid w:val="004D783C"/>
    <w:rsid w:val="005A17B8"/>
    <w:rsid w:val="005A75F0"/>
    <w:rsid w:val="005C18DC"/>
    <w:rsid w:val="007350F7"/>
    <w:rsid w:val="007F55EB"/>
    <w:rsid w:val="008155C1"/>
    <w:rsid w:val="008358AD"/>
    <w:rsid w:val="00846F33"/>
    <w:rsid w:val="00960035"/>
    <w:rsid w:val="00B4179A"/>
    <w:rsid w:val="00B5089C"/>
    <w:rsid w:val="00CC6E15"/>
    <w:rsid w:val="00DF3EF6"/>
    <w:rsid w:val="00F01839"/>
    <w:rsid w:val="00F43A14"/>
    <w:rsid w:val="00FA7CDA"/>
    <w:rsid w:val="00FE0437"/>
    <w:rsid w:val="12EA3144"/>
    <w:rsid w:val="640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1203</Characters>
  <Lines>9</Lines>
  <Paragraphs>2</Paragraphs>
  <TotalTime>5</TotalTime>
  <ScaleCrop>false</ScaleCrop>
  <LinksUpToDate>false</LinksUpToDate>
  <CharactersWithSpaces>1235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2024-06-06T00:59:00Z</dcterms:created>
  <dc:creator>hf shan</dc:creator>
  <cp:lastModifiedBy>Administrator</cp:lastModifiedBy>
  <cp:lastPrinted>2024-06-06T03:11:00Z</cp:lastPrinted>
  <dcterms:modified xsi:type="dcterms:W3CDTF">2024-06-06T08:14:45Z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38FD39B61C3642D8A0B3A238B9AD19CF_12</vt:lpwstr>
  </property>
</Properties>
</file>