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p>
      <w:pPr>
        <w:widowControl/>
        <w:jc w:val="left"/>
        <w:rPr>
          <w:rFonts w:hint="eastAsia" w:ascii="宋体" w:hAnsi="宋体" w:cs="宋体"/>
          <w:color w:val="000000"/>
          <w:kern w:val="0"/>
          <w:sz w:val="32"/>
          <w:szCs w:val="32"/>
        </w:rPr>
      </w:pPr>
    </w:p>
    <w:tbl>
      <w:tblPr>
        <w:tblStyle w:val="5"/>
        <w:tblW w:w="87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rPr>
          <w:jc w:val="center"/>
        </w:trPr>
        <w:tc>
          <w:tcPr>
            <w:tcW w:w="878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object>
                <v:shape id="_x0000_i1025" o:spt="75" type="#_x0000_t75" style="height:50.25pt;width:397.6pt;" o:ole="t" filled="f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color w:val="000000"/>
                <w:sz w:val="24"/>
              </w:rPr>
            </w:pPr>
          </w:p>
          <w:p>
            <w:pPr>
              <w:spacing w:after="124" w:afterLines="40"/>
              <w:ind w:right="24"/>
              <w:jc w:val="center"/>
              <w:rPr>
                <w:rFonts w:eastAsia="仿宋_GB2312"/>
                <w:b/>
                <w:color w:val="000000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</w:rPr>
              <w:t>温教研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lang w:eastAsia="zh-CN"/>
              </w:rPr>
              <w:t>高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</w:rPr>
              <w:t>〔202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4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object>
                <v:shape id="_x0000_i1026" o:spt="75" type="#_x0000_t75" style="height:8.25pt;width:425.2pt;" o:ole="t" filled="f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6">
                  <o:LockedField>false</o:LockedField>
                </o:OLEObject>
              </w:object>
            </w:r>
          </w:p>
        </w:tc>
      </w:tr>
    </w:tbl>
    <w:p>
      <w:pPr>
        <w:snapToGrid w:val="0"/>
        <w:jc w:val="center"/>
        <w:rPr>
          <w:rFonts w:hint="default" w:ascii="方正小标宋简体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温州市教育教学研究院</w:t>
      </w:r>
    </w:p>
    <w:p>
      <w:pPr>
        <w:snapToGrid w:val="0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关于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公布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2024年温州市高中政治小论文</w:t>
      </w:r>
    </w:p>
    <w:p>
      <w:pPr>
        <w:snapToGrid w:val="0"/>
        <w:jc w:val="center"/>
        <w:rPr>
          <w:rFonts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评审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活动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结果的通知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各县（市）教育局教研部门，市局直属各有关学校：</w:t>
      </w:r>
    </w:p>
    <w:p>
      <w:pPr>
        <w:spacing w:line="360" w:lineRule="auto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年温州市高中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学生政治小论文</w:t>
      </w:r>
      <w:r>
        <w:rPr>
          <w:rFonts w:ascii="Times New Roman" w:hAnsi="Times New Roman" w:eastAsia="仿宋_GB2312" w:cs="Times New Roman"/>
          <w:sz w:val="32"/>
          <w:szCs w:val="32"/>
        </w:rPr>
        <w:t>评审活动已结束，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经评审，共评出一等奖30篇、二等奖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9篇，三等奖89篇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现将获奖名单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予以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公布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具体名单见附件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仿宋_GB2312" w:cs="Times New Roman"/>
          <w:sz w:val="18"/>
          <w:szCs w:val="18"/>
        </w:rPr>
      </w:pP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附件：202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年温州市高中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政治小论文</w:t>
      </w:r>
      <w:r>
        <w:rPr>
          <w:rFonts w:ascii="Times New Roman" w:hAnsi="Times New Roman" w:eastAsia="仿宋_GB2312" w:cs="Times New Roman"/>
          <w:sz w:val="32"/>
          <w:szCs w:val="32"/>
        </w:rPr>
        <w:t>评审获奖名单</w:t>
      </w:r>
    </w:p>
    <w:p>
      <w:pPr>
        <w:spacing w:line="36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温州市教育教学研究院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5438"/>
        <w:rPr>
          <w:rFonts w:hint="default" w:eastAsia="仿宋_GB2312"/>
          <w:color w:val="000000"/>
          <w:sz w:val="21"/>
          <w:szCs w:val="21"/>
          <w:lang w:val="en-US" w:eastAsia="zh-CN"/>
        </w:rPr>
      </w:pPr>
    </w:p>
    <w:p>
      <w:pPr>
        <w:ind w:firstLine="5438"/>
        <w:rPr>
          <w:rFonts w:hint="default" w:eastAsia="仿宋_GB2312"/>
          <w:color w:val="000000"/>
          <w:sz w:val="21"/>
          <w:szCs w:val="21"/>
          <w:lang w:val="en-US" w:eastAsia="zh-CN"/>
        </w:rPr>
      </w:pPr>
    </w:p>
    <w:p>
      <w:pPr>
        <w:spacing w:line="160" w:lineRule="exact"/>
        <w:rPr>
          <w:rFonts w:hint="default" w:ascii="Times New Roman" w:hAnsi="Times New Roman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strike/>
          <w:color w:val="000000"/>
          <w:sz w:val="28"/>
          <w:szCs w:val="28"/>
        </w:rPr>
        <w:t xml:space="preserve">                                              </w:t>
      </w:r>
      <w:r>
        <w:rPr>
          <w:rFonts w:hint="default" w:ascii="Times New Roman" w:hAnsi="Times New Roman" w:cs="Times New Roman"/>
          <w:b/>
          <w:strike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strike/>
          <w:color w:val="000000"/>
          <w:sz w:val="28"/>
          <w:szCs w:val="28"/>
        </w:rPr>
        <w:t xml:space="preserve">      </w:t>
      </w:r>
      <w:r>
        <w:rPr>
          <w:rFonts w:hint="default" w:ascii="Times New Roman" w:hAnsi="Times New Roman" w:cs="Times New Roman"/>
          <w:b/>
          <w:strike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strike/>
          <w:color w:val="000000"/>
          <w:sz w:val="28"/>
          <w:szCs w:val="28"/>
        </w:rPr>
        <w:t xml:space="preserve"> </w:t>
      </w:r>
    </w:p>
    <w:p>
      <w:pPr>
        <w:spacing w:line="0" w:lineRule="atLeast"/>
        <w:ind w:left="1159" w:leftChars="152" w:hanging="840" w:hangingChars="3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抄送： 市教育局。</w:t>
      </w:r>
    </w:p>
    <w:p>
      <w:pPr>
        <w:spacing w:line="160" w:lineRule="exact"/>
        <w:rPr>
          <w:rFonts w:hint="default" w:ascii="Times New Roman" w:hAnsi="Times New Roman" w:eastAsia="方正宋黑简体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strike/>
          <w:color w:val="000000"/>
          <w:sz w:val="28"/>
          <w:szCs w:val="28"/>
        </w:rPr>
        <w:t xml:space="preserve">                                                    </w:t>
      </w:r>
      <w:r>
        <w:rPr>
          <w:rFonts w:hint="default" w:ascii="Times New Roman" w:hAnsi="Times New Roman" w:cs="Times New Roman"/>
          <w:b/>
          <w:strike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/>
          <w:strike/>
          <w:color w:val="000000"/>
          <w:sz w:val="28"/>
          <w:szCs w:val="28"/>
        </w:rPr>
        <w:t xml:space="preserve"> </w:t>
      </w:r>
    </w:p>
    <w:p>
      <w:pPr>
        <w:spacing w:line="0" w:lineRule="atLeast"/>
        <w:ind w:firstLine="280" w:firstLineChars="100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温州市教育教学研究院办公室    　　  202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年6月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日印发</w:t>
      </w:r>
    </w:p>
    <w:p>
      <w:pPr>
        <w:spacing w:line="160" w:lineRule="exact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strike/>
          <w:color w:val="000000"/>
          <w:sz w:val="28"/>
          <w:szCs w:val="28"/>
        </w:rPr>
        <w:t xml:space="preserve">                                                        </w:t>
      </w:r>
      <w:r>
        <w:rPr>
          <w:rFonts w:hint="default" w:ascii="Times New Roman" w:hAnsi="Times New Roman" w:cs="Times New Roman"/>
          <w:b/>
          <w:strike/>
          <w:color w:val="000000"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ascii="方正小标宋简体" w:eastAsia="方正小标宋简体"/>
          <w:sz w:val="32"/>
          <w:szCs w:val="32"/>
        </w:rPr>
      </w:pPr>
      <w:bookmarkStart w:id="1" w:name="_GoBack"/>
      <w:bookmarkEnd w:id="1"/>
      <w:r>
        <w:rPr>
          <w:rFonts w:hint="eastAsia" w:ascii="方正小标宋简体" w:eastAsia="方正小标宋简体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2024年温州市高中政治小论文评审获奖名单</w:t>
      </w:r>
    </w:p>
    <w:p>
      <w:pPr>
        <w:jc w:val="center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（按行政区划排序）</w:t>
      </w:r>
    </w:p>
    <w:p>
      <w:pPr>
        <w:jc w:val="center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一等奖（30名）</w:t>
      </w:r>
    </w:p>
    <w:tbl>
      <w:tblPr>
        <w:tblStyle w:val="5"/>
        <w:tblW w:w="9001" w:type="dxa"/>
        <w:tblInd w:w="-24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551"/>
        <w:gridCol w:w="1701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题目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指导师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赓续“四千”精神，展现强国风采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温州中学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黄乐希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徐茜茜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凭躬行绝知“四千”，行共富深改旧篇——从苍南看“四千”赓续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温州第二高级中学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周泰然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毛丽群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四千精神竞相跃，春风又绿江南岸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温州市第五十一中学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马牧遥 邵经典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王伊婷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沈燕春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从预制菜行业发展看浙商四千精神——以百珍堂为例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温州市第五十一中学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黄昕同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叶伶俐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稻花香里说丰年，承“四千”敢为天下先——从驿阳村探“四千精神”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温州第二高级中学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陈惟妙 胡领航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叶宸恺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毛丽群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国以民为本，民以食为天——探农贸市场新业态，观“四千”精神大智慧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温州市第五十一中学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陈怡彤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叶伶俐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“铁轨蜿蜒动脉长， 浩瀚苍穹览风光”——论温州轨道交通的“N.0时代”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温州市第二十一中学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胡馨彤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杨红义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从浙商发展中探析“四千”精神的价值意蕴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瓯海中学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陈一锘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谭曾洪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6"/>
                <w:szCs w:val="21"/>
              </w:rPr>
              <w:t>燃“四千精神”之火，照南戏发展之路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温州市第二十二中学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段潇越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杨雨晴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聚焦瑞安民营经济，传承赓续四千精神——谈瑞安民营经济发展的现状与建议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瑞安中学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吴烁言 黄亮琰周凯悦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叶小洁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四千精神助推温州文旅发展——对温州旅游业发展现状的调查及分析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瑞安中学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林晓婕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周春霞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6"/>
                <w:szCs w:val="21"/>
              </w:rPr>
              <w:t>新能源汽车，与“四千精神”并行飞驰——关于新能源汽车使用现状的调查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瑞安中学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蔡镒阳 林  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周春霞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探“四千精神”对发展乡村振兴战略的时代价值——以曹村镇美丽乡村建设为例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瑞安市第四中学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陈慧芯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杨舒瑶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克难攻坚求创新，烟火食堂谋改进——“四千精神”驱动下的中学食堂调研改进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瑞安中学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郑旭雯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周春霞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pacing w:val="-6"/>
                <w:szCs w:val="21"/>
              </w:rPr>
              <w:t>在四千精神的照耀下，追寻那抹不灭的光亮——自“四千精神”看浙江发展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瑞安中学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苏拉拉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陈瑞森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赓续四千精神 激荡发展动能——浅析四千精神在温州模式转型下的价值底蕴和实践途径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瑞安中学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钱宜萱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周春霞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创新助推鼓词发展 你我共续四千精神——浅析温州鼓词的现状与出路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瑞安中学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杨子卉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周春霞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珊溪水脉：流淌的“四千精神”史诗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瑞安市第四中学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朱一成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高  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乔治白与“四千”精神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瑞安市上海新纪元高级中学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庄馨柔 施昌杰张思甜 项晨蕊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刘  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弘扬“四千”精神：北麂岛多规合一规划下的开发研究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瑞安中学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丁晓柔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王安之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覆雪枯枝，将奏春歌——赓续四千精神，撰瑞安中医华章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瑞安中学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郑希康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叶小洁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除夕夜里迎春晚 九州上下享文化——关于中国春晚文化状况的调查报告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瑞安中学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徐可欣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叶小洁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以四千精神为帆 抵低碳生活之彼岸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瑞安中学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吴珺杰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周春霞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传承“四千精神” 助力乡村振兴——关于湖屿村两委创新农村发展新路径的调研报告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平阳县鳌江中学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廖伊澄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郑奕奕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且将新火试新茶，汇以四千斩难关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平阳中学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郑紫诺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谢影雪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赓续“四千”精神，勇立时代潮头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平阳中学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郑紫涵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王  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一拳一“力”非小事，汇聚“四千”破困局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平阳中学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张 磊 林  杭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缪赛赛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兢兢业业种茶树，口袋丰还需脑袋盈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泰顺中学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谢 妍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刘飞燕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持四千行径，必“一鸣”惊人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泰顺中学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潘 妍 翁浩戈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刘飞燕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就新质生产力看赓续“四千精神”</w:t>
            </w:r>
          </w:p>
        </w:tc>
        <w:tc>
          <w:tcPr>
            <w:tcW w:w="2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苍南中学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吴若洁 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张丽谊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宋体" w:cs="宋体"/>
          <w:b/>
          <w:sz w:val="24"/>
        </w:rPr>
      </w:pPr>
      <w:bookmarkStart w:id="0" w:name="_Hlk135720059"/>
      <w:r>
        <w:rPr>
          <w:rFonts w:hint="eastAsia" w:ascii="宋体" w:hAnsi="宋体" w:eastAsia="宋体" w:cs="宋体"/>
          <w:b/>
          <w:sz w:val="24"/>
        </w:rPr>
        <w:t>二等奖（59名）</w:t>
      </w:r>
    </w:p>
    <w:tbl>
      <w:tblPr>
        <w:tblStyle w:val="5"/>
        <w:tblW w:w="9001" w:type="dxa"/>
        <w:tblInd w:w="-24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565"/>
        <w:gridCol w:w="168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题目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指导师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聚力“工业强市”：浅谈温州工业区改造中的“四千精神”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温州中学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金希桐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  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浅析温州人才引入计划的现状——以浙南科技城为例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温州中学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蔡之瀚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  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Cs w:val="21"/>
                <w:lang w:bidi="ar"/>
              </w:rPr>
              <w:t>“四千精神”与瓯绣文化创新发展研究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温州第二高级中学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徐晋优 易俊羽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毛丽群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忆往昔峥嵘岁月，创未来百舸争流——以阿里传承四千精神为例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温州第二高级中学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  冉 陈惟肖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毛丽群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贯彻四千精神，联名锦上添花——浅析奶茶店联名现象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温州第二高级中学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李嘉璐 赵贻涵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鲍一诺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毛丽群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“四千”精神助力传统产业高质量发展的路径探析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瓯海中学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王梓睿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谭曾洪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“四千精神”在民营企业中的实践路径探析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瓯海中学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陈奕婕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谭曾洪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“四千”精神引领温州皮鞋行业高质量发展的思考与实践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瓯海中学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郑惜旭 潘陈晨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谭曾洪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以“四千精神”重振温州旅游IP雄风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瓯海中学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陈欣想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  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论“四千精神”于企业之价值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温州育英实验学校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林家雨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姚丛艳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从青灯市集探寻“幸福温州”的文化强城之道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温州市第八高级中学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王阳阳 汪榆彤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华夏冰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捧晚年甘泉，烹四千新茶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温州市第八高级中学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戴莉益 蔡言朵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陈  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别让矿坑成为诓坑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温州市第八高级中学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冯芊涵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祝天和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“四千”精神铸魂领航，砥砺前行解决这“桩”难事——温州市区充电桩发展现状及优化路径探索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温州市第二十二中学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朱  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董乃锐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赓续“四千”之火，绘制“浙”地鸿篇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温州市第二十二中学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邵  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刘服园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当“四千”精神遇到“精神养老”——初探精神养老的现状及应对策略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温州市第二十二中学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邢淑桐 叶梓翰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顾  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观冰城炙行，悟成功之道——探寻四千精神视域下百丈漈争创“尔滨热”的路径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温州市第二十二中学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蓝温璇 徐琪画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施海龙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松柏之志，经霜犹茂——浅议“四千精神”的当代价值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温州东瓯中学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周子煜 龙静妤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吴小邓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“踏遍温城人未老，风景这边独好？”——关于“四千精神”在推进温州旧城改造中的作用研究     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温州市第二十一中学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胡慧琪 叶铃雯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宁怡可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朱丽娟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通州大埠联世界，“四千精神”温万港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温州市第五十一中学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薛迈豪 张心慕 潘淑婷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沈燕春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赓续“四千精神” 做强“双金名片”——关于打造“中国智力竞技之城”的思考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温州市第五十一中学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夏可茗 朱欣彤 王伊露 吴青铜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沈燕春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小纽扣“扣”开幸福门——透温州纽扣发展之径，看“四千”精神之美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温州市第五十一中学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潘姜杏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叶伶俐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赓续“四千”精神，铸就担当之身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温州科技高级中学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周如意  周赛妤 张喜娜  林夏萌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叶芊芊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直面“被改变”，保持“主动权”——从正泰集团崛起看民营企业发展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乐清市第三中学 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徐智慧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  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“四千”精神——浙江高质量发展的灵魂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乐清市虹桥中学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陈可锌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石  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乘“数”而上 赓续“四千”精神——四千精神在浙江温州的具体实践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乐清市知临中学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李雨展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陈雷杰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四千精神铸华章，五水共治谱新篇——浅析陶山河五水共治情况与运用四千精神的治理方案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瑞安中学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凌子怡 吴梓漩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厚植“四千精神”，补其白圭之玷——关于“四千精神”的淡化与强化措施调查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瑞安中学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王雅琪 戴依辰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传承瑞安方言  赓续四千精神——关于传承瑞安方言的建议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瑞安中学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吴琦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周春霞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提烂漫璀璨之灯，照四千精神之道——关于曹村灯会中体现四千精神的调查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瑞安中学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王莱莱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王雪凡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想尽千方吃尽千辛 哈尔滨冰雪铸奇迹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瑞安中学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夏子豪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王雪凡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官渎村之“涅槃”：“四千精神”在旧村改造中的生动实践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瑞安市第十中学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戴楚璇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谢瑞清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创新产业，产业创新——贯彻“四千精神”从汽车关键零部件产业创新服务综合体看创新产业发展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瑞安市上海新纪元高级中学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李鑫雅  何  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  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汲“四千精神”，绽企业繁花——“四千精神”引领下的华峰集团发展之路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瑞安市第四中学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蔡昕诺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阮雅静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浙江电商，蓬勃向上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瑞安市第二中学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钱无瑕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蔡萌萌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Cs w:val="21"/>
              </w:rPr>
              <w:t>弘扬中医药文化  赓续新“四千”精神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瑞安市第五中学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林奕宏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林明者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平凡的温商  非凡的“四千精神”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Cs w:val="21"/>
              </w:rPr>
              <w:t>瑞安市上海新纪元高级中学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林富青  陈丽雯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谢连胜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pacing w:val="-6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Cs w:val="21"/>
              </w:rPr>
              <w:t>以“四千精神”吹响新时代民营企业进步的号角——以宗庆后创业史为视角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平阳中学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陈芸欣  陈薪媛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谢影雪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四千精神唤花醒，瓯越青年葳蕤生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平阳中学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陈怡诺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谢影雪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“四千”精神鼓舞青年学生勇担时代责任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平阳中学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王  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厚植“四千精神”  创新“枫桥经验”——关于“四千精神”与“枫桥经验”的关系探讨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平阳县鳌江中学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张韵涵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郑奕奕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弘扬泰商精神，助力乡村振兴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泰顺中学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叶雨萱  陶亚雯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刘飞燕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磨万砺浑不怕，“共富”香自从“四千”来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泰顺中学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唐枢臣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刘飞燕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书浙商勇毅，展“四千”风华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泰顺中学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邱梦婷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刘飞燕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茶香氤氲，泰商长青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泰顺中学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沈一言  欧静妍 陶咕啦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刘飞燕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百花成蜜，为民辛苦为民甜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泰顺中学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林紫嫣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李晓娟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“四千精神”撑起“医疗伞”——以苍南县中医院医疗服务为例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苍南县星汇高中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吴泽辰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林汉伟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绘畲乡共富画卷看“四千精神”生动实践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苍南县灵溪第二高级中学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兰陈宽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陈瑶瑶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回望“娃哈哈”创业史 感悟“四千精神”伟力 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苍南中学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陈曼婕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叶兰留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赓续“四千精神”，续写企业华章——以科远智慧为例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苍南县灵溪中学（三禾高中）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周芝彤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翁晓慧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“四千精神”助力温州——以龙港印刷业为例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苍南县星汇高中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林宇焓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马  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探“四千”之精神，绘企业之蓝图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苍南县灵溪中学（三禾高中）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董景慧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翁晓慧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弘扬“四千精神”，做强番茄产业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苍南县钱库高级中学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苏  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王田票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点“废”成金  逐“绿”前行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苍南中学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谢扬凡 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张丽谊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赓续“四千精神”，书写振兴鸿篇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苍南县金乡卫城中学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李晨怡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吴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Cs w:val="21"/>
              </w:rPr>
              <w:t>汇聚“四千精神”源  激扬民营新时代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苍南中学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夏民昊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张丽谊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从苍南参茸市场“无中生有”透视“四千精神”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苍南县灵溪第二高级中学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兰榆韩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陈瑶瑶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学思践悟“四千精神” 砥砺奋进“龙港发布”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龙港市第二高级中学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杨  帆  陈中乐吴  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林晓峰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四千精神在养老驿站建设中的作用与启示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龙港中学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  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方欣斓</w:t>
            </w:r>
          </w:p>
        </w:tc>
      </w:tr>
      <w:bookmarkEnd w:id="0"/>
    </w:tbl>
    <w:p>
      <w:pPr>
        <w:spacing w:line="360" w:lineRule="auto"/>
        <w:jc w:val="center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三等奖（89名）</w:t>
      </w:r>
    </w:p>
    <w:tbl>
      <w:tblPr>
        <w:tblStyle w:val="5"/>
        <w:tblW w:w="9001" w:type="dxa"/>
        <w:tblInd w:w="-24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565"/>
        <w:gridCol w:w="168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题目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学校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学生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指导师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“四千精神”之火，承责任担当之力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温州东瓯中学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张博阳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田  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观双面文化古街，吟三改创新颂歌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温州市第八高级中学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邱芷涵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祝天和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新时代“四千”精神的诠释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瓯海中学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钱柏瓯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谭曾洪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践行四千精神 永葆奋斗本色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温州市啸秋中学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缪依铱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尤圣珠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浅析“四千精神”中的马克思主义哲学思想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温州育英实验学校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郑伊珂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  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谁的青春没有哇哈哈——“四千”精神的最佳代言人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温州市第二十二中学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郑卓灵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顾  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步步常由逆境行，铁路总向山外生——浅析基建与“四千精神”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温州第二高级中学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韩智翔 姜欣妤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毛丽群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浅析“四千精神”的时代意义——以温州为例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温州第二高级中学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陈昱显 林钰豪余泽坤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毛丽群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秉四千精神，焕古迹之美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瓯海中学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赵欣榆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杨  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四千风华，陶韵新生——瑞安陶山瓯窑古镇的复兴诗篇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温州市第二十二中学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陈茜茜 张慧芩  廖家毅 周锦言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李慧静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“四千”精神下的社会经济发展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温州沙城高级中学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娄俊伟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徐宪民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凝聚·联结·优待·帮扶——关于龙港市城市合伙人之家的未来构想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温州市第五十一中学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陈楚烨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林佳宁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探“四千精神”，寻创业之奥秘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温州东瓯中学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陈昱燃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田  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承四千精神，行守变之道——从浙江文旅看“四千”精神的赓续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温州育英实验学校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薛博阳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  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赓续四千精神 促进海岛振兴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温州育英实验学校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庄昀楷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  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逐光暖行映时代，枝叶关情暖人心——浅析娃哈哈集团的“春天故事”映射出的企业风光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温州市第二十二中学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辛家慧 林宸萱  戴贝洢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李慧静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赓续“四千精神” 助力民营企业前进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温州科技高级中学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徐慧研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邵雪琳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采“尔滨”之石，琢温州之玉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温州市第十四高级中学  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余涵静 郑凯诚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应联敏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百尺竿头五两斜，盛世有心铸新瓦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温州人文高级中学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李昕哲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王聘迪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筚路蓝缕，燃“四千精神”之火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温州育英实验学校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周安然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陈茹茹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随风潜入夜，润物细无声——探索“四千精神”的年轻化表达方式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温州市第二十二中学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项赠谚 项善婧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孙翔翔 叶昭文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施海龙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心灵的舞蹈：高中生活中四千精神的实践与意义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温州市第八高级中学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吴  越 谢佳航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祝天和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千方百计谋发展  千年商港迎新颜——由朔门古港发掘观“四千”精神的赓续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温州市第二十二中学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徐江沁 刘陈念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罗景燕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Cs w:val="21"/>
              </w:rPr>
              <w:t>艰苦创业办民宿 ，“四千精神”助共富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温州市英才学校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林诗芸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  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赓续“四千精神”  打造地摊经济新模式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温州育英实验学校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陈怡汝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  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“四千”涌流  顺流行舟——谈南戏传承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瑞安市第五中学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宋永鹤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林长汉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轻轨S2线：“四千”精神铸就的民生工程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乐清中学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朱雅妮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缪春慧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践行四千精神，让传世“技艺”不止“记忆”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乐清中学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黄言为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缪春慧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续千年文脉，亮城市品牌——“四千精神”赋能温州文旅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乐清中学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章诒谖 施咏卿  南张嫄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陈哲锴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古城焕新姿，绘就新颜色——从永嘉三变中读懂四千精神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乐清中学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金紫涵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陈哲锴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“四千精神”谱写美丽乡村新篇章——乐清市下山头村蝶变记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乐清中学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蒋开洛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张明志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共富之轮溜溜转——从大荆铁定溜溜看乡村振兴战略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乐清中学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李岚琳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吴秀兰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奋辑•本心•坚守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乐清市第三中学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卢雪媛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吴依蔚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乐音，“阁”外清扬——从蒲岐抬阁看乐清优秀传统文化的发展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乐清中学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陈牧筱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吴秀兰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千年古镇蒲岐，今朝焕发生机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乐清市第二中学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许金泽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李晓乐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撑精神之长蒿，扬建设之远帆——论温州企业家对温州轻轨的技术贡献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瑞安市第四中学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冯展辉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阮雅静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“森马”深耕  绝处逢生——探温州民营企业发展纾困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瑞安市第五中学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贾林浩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蒋薇薇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探寻红色文化  赓续“四千”精神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瑞安市上海新纪元高级中学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杜雪蕊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  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精神动力赋能经济活力——从“四千精神”回望温州民营经济的发展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瑞安市第四中学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倪晨扬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阮雅静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时代永远需要“四千精神”——以娃哈哈公司为例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瑞安市上海新纪元高级中学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池梓语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蔡豫尝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山林间的一缕金光——记湖岭至金川客运班线“农村客货邮”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瑞安市第五中学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詹博涵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蒋薇薇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归去来兮 国漫匠心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瑞安市第二中学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王涵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蔡萌萌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走在制造业创新的大道上——关于浙江乐迦机械科技有限公司成长的探索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瑞安市第五中学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娄智恩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温胜利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研思温商足迹  赓续“四千”精神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Cs w:val="21"/>
              </w:rPr>
              <w:t>瑞安市上海新纪元高级中学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陈相希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谢连胜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承“四千”之魂，燃兴业之火——以桥头纽扣业的发展为例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永嘉县永临中学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邵诗晴 邹一平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陈杰豪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潘碧凡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“四千精神”于温州乡村振兴的综合运用相关设想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永嘉中学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陈浩俊 刘百川   戴文卓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刘冰霞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弘扬“四千精神” 助推浙江文旅发展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永嘉中学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徐君莱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金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赓续“四千精神”，长风破浪再起航——以温州鞋业为例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永嘉中学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胡安琪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李林贵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从“四千”精神的角度探求地摊经济发展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永嘉中学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金雯雯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金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观四千精神，探未来之路——由温州本土的民营经济发展现象，探寻未来发展方向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永嘉县罗浮中学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  妍 李可静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潘怡雯 潘杉杉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饶银海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千村千面，如何“突出重围”——四千精神对苍坡古村建设的作用  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永嘉中学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陈蓓蕾 黄婉婷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孙跃若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永嘉“麦饼+咖啡”模式的创新与影响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永嘉县上塘中学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叶美彤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谷津津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新形势下“四千精神”于社会主义现代化建设的创新实践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永嘉中学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陈浩俊 李邵涵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李卿源 陈家辉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刘冰霞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外卖“剩”宴——探寻外卖餐饮浪费的解药 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永嘉中学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厉东雨 潘星星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孙跃若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赓续四千精神，勇担温企使命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以温州移动为例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永嘉县永临中学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吴佳芯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陈银锋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探析“四千精神”的历史渊源与时代赓续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永嘉中学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黄淑瑶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周吉青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浅浅入世，筑以连桥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平阳中学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周笑盈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缪赛赛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研精究微“四千精神”——小论基层时代青年的精神担当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平阳县佳诚高级中学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苏杰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池昌恳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赓续四千精神 凝聚奋进力量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平阳县佳诚高级中学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陈鑫昊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王丽芳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赓续“四千”精神  谱写奋斗新篇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平阳县佳诚高级中学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严晓瑜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王丽芳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“四千”精神光芒下温州人生动实践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平阳县佳诚高级中学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  悦 白施涵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黄朵朵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池昌恳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踔厉奋发携手进，千山万水踏梦来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平阳中学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杨婷婷 周诗涵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林心愉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王  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他山之石，可以攻玉：“一鸣模式”助推乡村振兴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文成中学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田雪源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李露露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文旅融合，共建美丽乡村——以文成县让川村为例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文成中学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梁潇予 严思雨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邢茹莹 陈祖德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季爱群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乡土情怀就助农之心，绵延青山传共富之音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泰顺中学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沈宜睿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李晓娟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咬定“四千”不放松，此“天关山”总系情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泰顺中学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梅文希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刘飞燕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Cs w:val="21"/>
              </w:rPr>
              <w:t>“鸡毛换糖”创新业，拨浪鼓声震四方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泰顺中学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夏奕格 叶梦雅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刘飞燕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浙商前行的法宝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泰顺中学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卢  曦 黄贝贝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刘飞燕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由“影视飓风”析中国自媒体“无限进步”之道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Cs w:val="21"/>
              </w:rPr>
              <w:t>苍南县灵溪中学（三禾高中）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蔡万隆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陈海华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树强者之姿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搏浪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商海，怀赤子之心反哺桑梓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苍南县灵溪第二高级中学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陈卓轩 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陈瑶瑶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“网红”如何“长红”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苍南中学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杨张捷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叶兰留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延续天眼之梦  争做时代青年 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苍南中学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毛伊芮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张丽谊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从“华为mate60”看民营经济的发展 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Cs w:val="21"/>
              </w:rPr>
              <w:t>苍南县灵溪中学（三禾高中）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李雨彤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陈海华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卤水醇香，韵味悠长——从“老李”发展体悟赓续“四千精神”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Cs w:val="21"/>
              </w:rPr>
              <w:t>苍南县灵溪中学（三禾高中）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杨希童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陈海华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砥砺“四千精神”，铸就民族之魂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szCs w:val="21"/>
              </w:rPr>
              <w:t>苍南县灵溪中学（三禾高中）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罗芝凡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郑秀女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燃“四千精神”之火 助温州发展之力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金乡高级中学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林  怡 陈欣欣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潘迎冬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Cs w:val="21"/>
              </w:rPr>
              <w:t>续“四千精神”之魂  谱时代复兴华章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苍南县钱库高级中学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宋文慧 钱嘉蕾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杨缪春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新质发展，你我同行——在新能源汽车发展中赓续四千精神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苍南中学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王梦琪 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廖宝娟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践行“四千精神”，绘就华美画卷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苍南县钱库高级中学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王菲儿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陈佳娜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探“四千精神”之哲理，寻温州发展之道路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苍南县金乡卫城中学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洪焕威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吴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品凡人故事，悟“四千精神”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苍南县钱库高级中学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黄崇钰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徐欢欢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Cs w:val="21"/>
              </w:rPr>
              <w:t>赓续新时代“四千精神”，独创新电商社交思维——以浙商“拼多多”为例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苍南县宜山高级中学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陈恩洁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缪新德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扬“四千精神”，谱时代新篇——以浙江龙湾发展为例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苍南县宜山高级中学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陈洋溢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吴素素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赓续四千精神，铸就改革名城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龙港中学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傅广鑫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方欣斓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弘“四千”魅力，启“千万”海滨——议四千精神助浙江经济腾飞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龙港市第二高级中学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许  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尤莉莉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云程发轫赴山海  奋楫笃行向未来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龙港市第二高级中学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陈庆豪 苏王涵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林晓峰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时不我待，奋勇争先——新时代“四千”精神的温州解读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龙港市科技高级中学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金弈杉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陈  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千帆竞发，奋楫者进——“四千精神”助力浙江民企高质量发展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龙港市第二高级中学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蔡  晴 金晓琦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吴佳瑶 蔡韩持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尤莉莉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赓续“四千精神”，共耀时代曙光</w:t>
            </w:r>
          </w:p>
        </w:tc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龙港中学</w:t>
            </w:r>
          </w:p>
        </w:tc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杨瑛琦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夏茂勤</w:t>
            </w:r>
          </w:p>
        </w:tc>
      </w:tr>
    </w:tbl>
    <w:p>
      <w:pPr>
        <w:ind w:firstLine="420" w:firstLineChars="200"/>
        <w:jc w:val="left"/>
        <w:rPr>
          <w:rFonts w:ascii="宋体" w:hAnsi="宋体" w:eastAsia="宋体" w:cs="Times New Roman"/>
          <w:szCs w:val="21"/>
        </w:rPr>
      </w:pPr>
    </w:p>
    <w:p>
      <w:pPr>
        <w:ind w:firstLine="420" w:firstLineChars="200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</w:t>
      </w:r>
      <w:r>
        <w:rPr>
          <w:rFonts w:ascii="宋体" w:hAnsi="宋体" w:eastAsia="宋体" w:cs="Times New Roman"/>
          <w:szCs w:val="21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黑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I5Nzk0N2RkMTJkMTlkMTUxZThiYTE2MGE5Y2U3MjMifQ=="/>
  </w:docVars>
  <w:rsids>
    <w:rsidRoot w:val="7F7DEF9C"/>
    <w:rsid w:val="00053609"/>
    <w:rsid w:val="000608AF"/>
    <w:rsid w:val="000D0AFF"/>
    <w:rsid w:val="00145FEF"/>
    <w:rsid w:val="00146C9F"/>
    <w:rsid w:val="001E7E98"/>
    <w:rsid w:val="00217B96"/>
    <w:rsid w:val="002E2F70"/>
    <w:rsid w:val="002F43AC"/>
    <w:rsid w:val="003216A3"/>
    <w:rsid w:val="00332F4A"/>
    <w:rsid w:val="0037180C"/>
    <w:rsid w:val="003A5264"/>
    <w:rsid w:val="00422709"/>
    <w:rsid w:val="00495E29"/>
    <w:rsid w:val="004D7010"/>
    <w:rsid w:val="00500B79"/>
    <w:rsid w:val="00502A1F"/>
    <w:rsid w:val="00554C07"/>
    <w:rsid w:val="005B6E61"/>
    <w:rsid w:val="007201CF"/>
    <w:rsid w:val="00737D88"/>
    <w:rsid w:val="007C76E3"/>
    <w:rsid w:val="008C1E5A"/>
    <w:rsid w:val="008E0E97"/>
    <w:rsid w:val="008E6BD7"/>
    <w:rsid w:val="00920A94"/>
    <w:rsid w:val="0097319F"/>
    <w:rsid w:val="009743CA"/>
    <w:rsid w:val="009A602E"/>
    <w:rsid w:val="009F37E5"/>
    <w:rsid w:val="00A6126F"/>
    <w:rsid w:val="00A75ED4"/>
    <w:rsid w:val="00BF196A"/>
    <w:rsid w:val="00C02C39"/>
    <w:rsid w:val="00C05B8B"/>
    <w:rsid w:val="00CC0CF0"/>
    <w:rsid w:val="00CC1A79"/>
    <w:rsid w:val="00D7318F"/>
    <w:rsid w:val="00DA3AE0"/>
    <w:rsid w:val="00DC7B18"/>
    <w:rsid w:val="00DE7D30"/>
    <w:rsid w:val="00E91994"/>
    <w:rsid w:val="00EA0AA2"/>
    <w:rsid w:val="00EC0CE5"/>
    <w:rsid w:val="00EC2AFE"/>
    <w:rsid w:val="00F50605"/>
    <w:rsid w:val="00FE1B1B"/>
    <w:rsid w:val="00FF3A15"/>
    <w:rsid w:val="112278CE"/>
    <w:rsid w:val="20EC3E63"/>
    <w:rsid w:val="25E0CC23"/>
    <w:rsid w:val="284155DD"/>
    <w:rsid w:val="28ED1885"/>
    <w:rsid w:val="2B1F35F2"/>
    <w:rsid w:val="37BF7B30"/>
    <w:rsid w:val="409E3FCC"/>
    <w:rsid w:val="47FB5959"/>
    <w:rsid w:val="507577B9"/>
    <w:rsid w:val="57BF7879"/>
    <w:rsid w:val="64083D62"/>
    <w:rsid w:val="6B5640EC"/>
    <w:rsid w:val="6DEF7ECB"/>
    <w:rsid w:val="767E6044"/>
    <w:rsid w:val="77B18B9B"/>
    <w:rsid w:val="7C801D90"/>
    <w:rsid w:val="7F7DEF9C"/>
    <w:rsid w:val="EDEF1C47"/>
    <w:rsid w:val="F7F6555E"/>
    <w:rsid w:val="FCCA98D8"/>
    <w:rsid w:val="FDF9D751"/>
    <w:rsid w:val="FF7BAA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oleObject" Target="embeddings/oleObject2.bin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6532</Words>
  <Characters>6565</Characters>
  <Lines>55</Lines>
  <Paragraphs>15</Paragraphs>
  <TotalTime>1</TotalTime>
  <ScaleCrop>false</ScaleCrop>
  <LinksUpToDate>false</LinksUpToDate>
  <CharactersWithSpaces>6875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2023-03-11T18:48:00Z</dcterms:created>
  <dc:creator>Cathy-小芸</dc:creator>
  <cp:lastModifiedBy>Administrator</cp:lastModifiedBy>
  <dcterms:modified xsi:type="dcterms:W3CDTF">2024-06-11T01:29:33Z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ADD7E96915C0C2FB0D490964894E4BAD_41</vt:lpwstr>
  </property>
</Properties>
</file>